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</w:pPr>
      <w:r>
        <w:rPr>
          <w:rFonts w:ascii="Calibri" w:hAnsi="Calibri" w:eastAsia="Calibri"/>
          <w:b/>
          <w:i w:val="0"/>
          <w:color w:val="C45C26"/>
          <w:sz w:val="20"/>
        </w:rPr>
        <w:t>SIAPKERJA!  ·  PEMBELAJARAN LAST PLANNER SYSTEM</w:t>
      </w:r>
    </w:p>
    <w:p>
      <w:pPr>
        <w:spacing w:after="20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Pedoman pengajar  ·  1 pertemuan  ·  internal  ·  versi selaras simulator 1.19</w:t>
      </w:r>
    </w:p>
    <w:p>
      <w:pPr>
        <w:spacing w:after="120" w:before="0" w:line="276" w:lineRule="auto"/>
      </w:pPr>
      <w:r>
        <w:rPr>
          <w:rFonts w:ascii="Calibri" w:hAnsi="Calibri" w:eastAsia="Calibri"/>
          <w:b/>
          <w:i w:val="0"/>
          <w:color w:val="1C1917"/>
          <w:sz w:val="40"/>
        </w:rPr>
        <w:t>Last Planner System untuk rumah tipe 36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2"/>
        </w:rPr>
        <w:t>Satu pertemuan, 150 menit. Mahasiswa bekerja sebagai tim last planner. Yang dinilai: keandalan komitmen (PPC), make-ready, dan pembelajaran — bukan siapa paling cepat selesai.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3E0D4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1C1917"/>
                <w:sz w:val="20"/>
              </w:rPr>
              <w:t>150 menit · 1 pertemuan</w:t>
            </w:r>
          </w:p>
        </w:tc>
        <w:tc>
          <w:tcPr>
            <w:tcW w:type="dxa" w:w="4986"/>
            <w:shd w:fill="F3E0D4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1C1917"/>
                <w:sz w:val="20"/>
              </w:rPr>
              <w:t>20 mahasiswa · 4 kelompok × 5</w:t>
            </w:r>
          </w:p>
        </w:tc>
      </w:tr>
      <w:tr>
        <w:tc>
          <w:tcPr>
            <w:tcW w:type="dxa" w:w="4986"/>
            <w:shd w:fill="F3E0D4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1C1917"/>
                <w:sz w:val="20"/>
              </w:rPr>
              <w:t>1 laptop / kelompok (bukan 20 PC)</w:t>
            </w:r>
          </w:p>
        </w:tc>
        <w:tc>
          <w:tcPr>
            <w:tcW w:type="dxa" w:w="4986"/>
            <w:shd w:fill="F3E0D4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1C1917"/>
                <w:sz w:val="20"/>
              </w:rPr>
              <w:t>Desain 2 minggu · konstruksi 8 minggu</w:t>
            </w:r>
          </w:p>
        </w:tc>
      </w:tr>
    </w:tbl>
    <w:p>
      <w:pPr>
        <w:spacing w:before="240" w:after="160"/>
      </w:pPr>
      <w:r>
        <w:rPr>
          <w:rFonts w:ascii="Calibri" w:hAnsi="Calibri" w:eastAsia="Calibri"/>
          <w:b/>
          <w:color w:val="2F6B4F"/>
          <w:sz w:val="22"/>
        </w:rPr>
        <w:t xml:space="preserve">Distribusi. </w:t>
      </w:r>
      <w:r>
        <w:rPr>
          <w:rFonts w:ascii="Calibri" w:hAnsi="Calibri" w:eastAsia="Calibri"/>
          <w:b w:val="0"/>
          <w:color w:val="1C1917"/>
          <w:sz w:val="22"/>
        </w:rPr>
        <w:t xml:space="preserve">Pedoman ini dipegang pengajar, tidak dipasang di manual mahasiswa. Pengajar lain yang ingin mencoba: </w:t>
      </w:r>
      <w:r>
        <w:rPr>
          <w:rFonts w:ascii="Calibri" w:hAnsi="Calibri" w:eastAsia="Calibri"/>
          <w:b/>
          <w:color w:val="C45C26"/>
          <w:sz w:val="22"/>
        </w:rPr>
        <w:t>abduh@itb.ac.id</w:t>
      </w:r>
      <w:r>
        <w:rPr>
          <w:rFonts w:ascii="Calibri" w:hAnsi="Calibri" w:eastAsia="Calibri"/>
          <w:b w:val="0"/>
          <w:color w:val="1C1917"/>
          <w:sz w:val="22"/>
        </w:rPr>
        <w:t>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Istilah di kelas (wajib seragam)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Mahasiswa sering bingung kata “promosi”. Di simulator dan di kelas, pakai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Pakai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Jangan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Arti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SiapKerja!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Ready / siap (campur-campur)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Bebas constraint, boleh dikerjakan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Masukkan ke jadwal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Promosi / tarik maju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Isi hari kosong dari Workable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Workable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Antrian / cadangan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Backlog yang sudah SiapKerja!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Tarik (Phase Plan saja)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Tarik ke minggu ini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Metode pull planning milestone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Alasan variansi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Registry / masalah huddle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Kenapa komitmen tidak terpenuhi</w:t>
            </w:r>
          </w:p>
        </w:tc>
      </w:tr>
    </w:tbl>
    <w:p>
      <w:pPr>
        <w:spacing w:after="80"/>
      </w:pP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C45C26"/>
          <w:sz w:val="20"/>
        </w:rPr>
        <w:t>Kalau mahasiswa bilang “promosi”, koreksi sekali: “masukkan ke jadwal.” Jangan campur dengan pull planning.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1. Tujuan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Setelah praktikum, mahasiswa mampu: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1.  Menerjemahkan value pemilik ke desain dan kontrak (mutu tidak ditawar).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2.  Menjalankan pull planning (Pondasi + Struktur) dan membedakannya dari Gantt kontrak.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3.  Membersihkan constraint di jendela L1 sebelum Weekly Work Plan.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4.  Memasukkan pekerjaan SiapKerja! ke hari kosong (Workable), tanpa mengacaukan predecessor.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5.  Melakukan Daily Huddle 15 menit: selesai / perpanjang / gagal + alasan variansi.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6.  Membaca Kurva S dan Gantt — termasuk tanda M3 (material) dan M6 (hujan).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2. Persiapan dosen (sebelum kelas)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Buka SiapKerja! di projector. Coba sendiri sampai Laporan, termasuk M3 dan M6. Lihat garis putus di Kurva S dan kolom kuning/biru di Gantt.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Empat laptop/kelompok, charger, 1 layar depan.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Cetak lembar kerja §8 sebanyak 4 lembar. Pedoman ini cukup 1 eksemplar untuk pengajar.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Mahasiswa cukup baca Manual di aplikasi (ada istilah “masukkan ke jadwal”). Tidak perlu makalah.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Aturan kelas: satu orang yang klik, empat yang bicara. Mouse bergiliran tiap tab.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3. Peran per kelompok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57534E"/>
          <w:sz w:val="20"/>
        </w:rPr>
        <w:t>Tetap sampai akhir. Jangan satu orang mengerjakan semua tab.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Peran</w:t>
            </w:r>
          </w:p>
        </w:tc>
        <w:tc>
          <w:tcPr>
            <w:tcW w:type="dxa" w:w="4986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Tugas</w:t>
            </w:r>
          </w:p>
        </w:tc>
      </w:tr>
      <w:tr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Fasilitator / kontraktor</w:t>
            </w:r>
          </w:p>
        </w:tc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Navigasi tab, timer huddle, kunci phase/WWP.</w:t>
            </w:r>
          </w:p>
        </w:tc>
      </w:tr>
      <w:tr>
        <w:tc>
          <w:tcPr>
            <w:tcW w:type="dxa" w:w="4986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Last planner Pondasi</w:t>
            </w:r>
          </w:p>
        </w:tc>
        <w:tc>
          <w:tcPr>
            <w:tcW w:type="dxa" w:w="4986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Site &amp; galian. Komitmen, constraint, huddle Z1–Z2.</w:t>
            </w:r>
          </w:p>
        </w:tc>
      </w:tr>
      <w:tr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Last planner Struktur</w:t>
            </w:r>
          </w:p>
        </w:tc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Kolom &amp; dinding. Hands-off dari pondasi. Latihan pull utama.</w:t>
            </w:r>
          </w:p>
        </w:tc>
      </w:tr>
      <w:tr>
        <w:tc>
          <w:tcPr>
            <w:tcW w:type="dxa" w:w="4986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Last planner lain + notulis</w:t>
            </w:r>
          </w:p>
        </w:tc>
        <w:tc>
          <w:tcPr>
            <w:tcW w:type="dxa" w:w="4986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Atap / MEP / finishing (given). Catat alasan variansi.</w:t>
            </w:r>
          </w:p>
        </w:tc>
      </w:tr>
      <w:tr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Pemilik / pengamat</w:t>
            </w:r>
          </w:p>
        </w:tc>
        <w:tc>
          <w:tcPr>
            <w:tcW w:type="dxa" w:w="4986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Isi tab Pemilik di awal. Lalu amati Laporan: value terjaga?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4. Setting simulasi (wajib sama)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Isian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Nilai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Alasan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Durasi desain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2 minggu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Cukup untuk 1 pertemuan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Durasi konstruksi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8 minggu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Ada M3 dan M6, tidak bertele-tele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Mutu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Standard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Mutu tidak ditawar di nego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Fokus nego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Waktu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Molor kelihatan di kurva S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LOD desainer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Standar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Constraint given wajar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Huddle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M1 penuh; lain fast-forward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Kecuali M3 (look-ahead) dan M6 (hujan Sen–Sel)</w:t>
            </w:r>
          </w:p>
        </w:tc>
      </w:tr>
    </w:tbl>
    <w:p>
      <w:pPr>
        <w:spacing w:after="80"/>
      </w:pP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C45C26"/>
          <w:sz w:val="20"/>
        </w:rPr>
        <w:t>Dilarang mengubah durasi di tengah. Dilarang Ulang dari Pemilik setelah menit 50 kecuali laptop rusak.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5. Rundown 150 menit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Menit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Apa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Siapa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0–20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Briefing plenary (skrip §6). Demo 3 menit: tab, L1, dan tombol Masukkan (bukan promosi).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Dosen + layar depan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20–50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Pemilik → Desainer → Pemilihan → Master → Phase Plan. Pull Pondasi + Struktur, kunci.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Kelompok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50–70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Look-ahead M0, WWP, Daily Huddle M1 hari per hari (jangan fast-forward).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Kelompok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70–90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Learning + Laporan. Gulir. Fast-forward sampai jendela memuat M3. Make-ready material sebelum L1.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Kelompok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90–110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Gulir sampai M6. Huddle Sen–Sel: tidak boleh hijau. Alasan Cuaca. Rabu dst. boleh fast-forward.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Kelompok</w:t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110–140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Laporan 5 menit / kelompok di depan, tab Laporan hidup (Kurva S + Gantt bertanda).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4 × 5 menit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140–150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Debrief (§10). Kumpulkan JSON + lembar kerja.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Dosen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6. Skrip briefing (bacakan, ±7 menit)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“Hari ini kalian bukan menggambar Gantt. Kalian adalah last planner: orang terakhir yang merencanakan pekerjaan sebelum dikerjakan.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Pemilik menetapkan value. Mutu tidak boleh turun di meja nego. Kontraktor membagi fase, menarik dari serah terima, dan berkomitmen per zona.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Look-ahead 4 minggu. Minggu terdekat — L1 — tidak boleh ada constraint. Kalau masih ada, pekerjaan itu belum SiapKerja!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Kalau ada hari kosong di minggu ini, pekerjaan yang sudah SiapKerja! boleh dimasukkan ke jadwal dari kotak Workable. Jangan bilang promosi — itu istilah lain.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Daily huddle 15 menit. Selesai = hijau. Belum = perpanjang atau gagal, plus alasan variansi. Masalah tidak didiskusikan di huddle.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Dua gangguan sudah ditulis, bukan random. M3 material telat. M6 hujan Senin–Selasa. Di Laporan nanti ada garis di minggu itu.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/>
          <w:color w:val="57534E"/>
          <w:sz w:val="22"/>
        </w:rPr>
        <w:t>Yang kami nilai: PPC, make-ready, dan apa yang kalian pelajari. Bukan siapa yang 100% paling dulu.”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7. Aturan skenario — jangan dilanggar</w:t>
      </w:r>
    </w:p>
    <w:p>
      <w:pPr>
        <w:spacing w:after="80" w:before="0" w:line="276" w:lineRule="auto"/>
      </w:pPr>
      <w:r>
        <w:rPr>
          <w:rFonts w:ascii="Calibri" w:hAnsi="Calibri" w:eastAsia="Calibri"/>
          <w:b/>
          <w:i w:val="0"/>
          <w:color w:val="1C1917"/>
          <w:sz w:val="24"/>
        </w:rPr>
        <w:t>M3 · Material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Muncul di Look-ahead ketika M3 masuk jendela L1–L4.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Wajib make-ready sebelum pekerjaan itu masuk L1.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Dilarang mengunci WWP jika L1 masih merah.</w:t>
      </w:r>
    </w:p>
    <w:p>
      <w:pPr>
        <w:spacing w:after="80" w:before="160" w:line="276" w:lineRule="auto"/>
      </w:pPr>
      <w:r>
        <w:rPr>
          <w:rFonts w:ascii="Calibri" w:hAnsi="Calibri" w:eastAsia="Calibri"/>
          <w:b/>
          <w:i w:val="0"/>
          <w:color w:val="1C1917"/>
          <w:sz w:val="24"/>
        </w:rPr>
        <w:t>M6 · Hujan Sen–Sel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Daily Huddle Senin dan Selasa: hijau tidak sah. Perpanjang atau gagal, alasan Cuaca.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Mulai Rabu, pekerjaan boleh jalan. Fast-forward sisa hari boleh.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Yang tumpah ke M7 = sisa dijadwalkan ulang, bukan gagal total.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2F6B4F"/>
          <w:sz w:val="20"/>
        </w:rPr>
        <w:t>Dosen keliling menit 70–110. Tanya: “L1 sudah bersih?” “Alasan variansinya apa?” Bukan: “Klik tombol yang itu.”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8. Lembar kerja kelompok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57534E"/>
          <w:sz w:val="20"/>
        </w:rPr>
        <w:t>Isi tangan, kumpulkan bersama file sesi (Unduh sesi).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Kelompok: ____________________    Fasilitator: 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PPC M1: ______ %    PPC terakhir: ______ %    Progres fisik akhir: ______ %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Alasan variansi yang paling sering: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Satu komitmen yang gagal, dan make-ready yang seharusnya: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Apa yang terlihat di Kurva S / Gantt pada M3 dan M6?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Satu pelajaran untuk minggu berikutnya: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________________________________________________________________________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9. Rubrik laporan 5 menit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57534E"/>
          <w:sz w:val="20"/>
        </w:rPr>
        <w:t>Laptop kelompok dicolok. Buka tab Laporan. Dilarang PPT.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Bagian (wajib)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Waktu</w:t>
            </w:r>
          </w:p>
        </w:tc>
        <w:tc>
          <w:tcPr>
            <w:tcW w:type="dxa" w:w="3324"/>
            <w:shd w:fill="C45C26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/>
                <w:color w:val="FFFFFF"/>
                <w:sz w:val="20"/>
              </w:rPr>
              <w:t>Skor 0–2</w:t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Kurva S: tunjuk lekukan + garis M3 dan M6, bandingkan rencana vs aktual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 menit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Gantt: satu pekerjaan molor +N, sebut predecessor atau skenario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 menit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PPC: angka + alasan variansi yang dominan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 menit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</w:r>
          </w:p>
        </w:tc>
      </w:tr>
      <w:tr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Satu komitmen gagal + make-ready yang terlewat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 menit</w:t>
            </w:r>
          </w:p>
        </w:tc>
        <w:tc>
          <w:tcPr>
            <w:tcW w:type="dxa" w:w="3324"/>
            <w:shd w:fill="F7F3EE" w:val="clear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</w:r>
          </w:p>
        </w:tc>
      </w:tr>
      <w:tr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Satu pelajaran (bukan “kami kurang cepat”)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  <w:t>1 menit</w:t>
            </w:r>
          </w:p>
        </w:tc>
        <w:tc>
          <w:tcPr>
            <w:tcW w:type="dxa" w:w="3324"/>
            <w:tcBorders>
              <w:top w:val="single" w:sz="4" w:color="E8E0D5"/>
              <w:left w:val="single" w:sz="4" w:color="E8E0D5"/>
              <w:bottom w:val="single" w:sz="4" w:color="E8E0D5"/>
              <w:right w:val="single" w:sz="4" w:color="E8E0D5"/>
            </w:tcBorders>
          </w:tcPr>
          <w:p>
            <w:r/>
            <w:r>
              <w:rPr>
                <w:rFonts w:ascii="Calibri" w:hAnsi="Calibri" w:eastAsia="Calibri"/>
                <w:b w:val="0"/>
                <w:color w:val="1C1917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57534E"/>
          <w:sz w:val="20"/>
        </w:rPr>
        <w:t>Total 10. Lulus ≥ 6. Nilai A proses: PPC jujur meski rendah, alasan variansi terisi, L1 tidak dikunci kotor, istilah “masukkan ke jadwal” dipakai benar.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10. Debrief dosen (10 menit)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color w:val="1C1917"/>
          <w:sz w:val="22"/>
        </w:rPr>
        <w:t>Papan tiga kolom: PPC | Molor | Pelajaran. Lalu tanya: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1.  Siapa yang PPC-nya tinggi tetapi kurva S tetap di bawah rencana? Apa artinya?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2.  Kalau M3 tidak di-make-ready, apa yang rusak di L1?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3.  Hujan M6: kenapa huddle tidak boleh berdebat 40 menit?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4.  Bedakan: Gantt kontrak vs jadwal last planner. Mana yang boleh geser?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5.  Apa bedanya memasukkan ke jadwal dengan pull planning?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color w:val="1C1917"/>
          <w:sz w:val="22"/>
        </w:rPr>
        <w:t>Tutup: “LPS bukan software. Software ini hanya papan. Last planner-nya kalian.”</w:t>
      </w:r>
    </w:p>
    <w:p>
      <w:pPr>
        <w:spacing w:before="280" w:after="120"/>
      </w:pPr>
      <w:r>
        <w:rPr>
          <w:rFonts w:ascii="Calibri" w:hAnsi="Calibri" w:eastAsia="Calibri"/>
          <w:b/>
          <w:color w:val="C45C26"/>
          <w:sz w:val="28"/>
        </w:rPr>
        <w:t>11. Yang dikumpulkan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File JSON sesi (satu per kelompok).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Lembar kerja §8 (satu per kelompok).</w:t>
      </w:r>
    </w:p>
    <w:p>
      <w:pPr>
        <w:spacing w:after="60"/>
        <w:ind w:left="425"/>
      </w:pPr>
      <w:r>
        <w:rPr>
          <w:rFonts w:ascii="Calibri" w:hAnsi="Calibri" w:eastAsia="Calibri"/>
          <w:b w:val="0"/>
          <w:color w:val="1C1917"/>
          <w:sz w:val="22"/>
        </w:rPr>
        <w:t>•  Opsional PR individu, 1 paragraf: beda LPS dengan rapat mingguan biasa.</w:t>
      </w:r>
    </w:p>
    <w:p>
      <w:pPr>
        <w:spacing w:before="320"/>
      </w:pPr>
      <w:r>
        <w:rPr>
          <w:rFonts w:ascii="Calibri" w:hAnsi="Calibri" w:eastAsia="Calibri"/>
          <w:b/>
          <w:color w:val="1C1917"/>
          <w:sz w:val="22"/>
        </w:rPr>
        <w:t xml:space="preserve">Kontak pengajar / permintaan pedoman:  </w:t>
      </w:r>
      <w:r>
        <w:rPr>
          <w:rFonts w:ascii="Calibri" w:hAnsi="Calibri" w:eastAsia="Calibri"/>
          <w:b/>
          <w:color w:val="C45C26"/>
          <w:sz w:val="24"/>
        </w:rPr>
        <w:t>abduh@itb.ac.id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 w:val="0"/>
          <w:color w:val="57534E"/>
          <w:sz w:val="18"/>
        </w:rPr>
        <w:t>SiapKerja! · Pedoman pengajar 1 pertemuan · rumah tipe 36. Bukan prosedur proyek nyata. Tidak untuk diedarkan ke mahasiswa sebagai bahan ujian terbuka.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